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F7E" w:rsidRDefault="00195F7E" w:rsidP="00195F7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95F7E">
        <w:rPr>
          <w:rFonts w:ascii="Times New Roman" w:hAnsi="Times New Roman" w:cs="Times New Roman"/>
          <w:b/>
          <w:sz w:val="36"/>
          <w:szCs w:val="36"/>
          <w:lang w:val="uk-UA"/>
        </w:rPr>
        <w:t>Міністерство освіти та науки молоді та спорту України</w:t>
      </w:r>
    </w:p>
    <w:p w:rsidR="00195F7E" w:rsidRDefault="00195F7E" w:rsidP="00195F7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95F7E">
        <w:rPr>
          <w:rFonts w:ascii="Times New Roman" w:hAnsi="Times New Roman" w:cs="Times New Roman"/>
          <w:sz w:val="32"/>
          <w:szCs w:val="32"/>
          <w:lang w:val="uk-UA"/>
        </w:rPr>
        <w:t xml:space="preserve">Технологічний коледж Національного Університету </w:t>
      </w:r>
    </w:p>
    <w:p w:rsidR="00195F7E" w:rsidRDefault="00195F7E" w:rsidP="00195F7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95F7E">
        <w:rPr>
          <w:rFonts w:ascii="Times New Roman" w:hAnsi="Times New Roman" w:cs="Times New Roman"/>
          <w:sz w:val="32"/>
          <w:szCs w:val="32"/>
          <w:lang w:val="uk-UA"/>
        </w:rPr>
        <w:t xml:space="preserve">«Львівська Політехніка» </w:t>
      </w:r>
    </w:p>
    <w:p w:rsidR="00195F7E" w:rsidRDefault="00195F7E" w:rsidP="00195F7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95F7E" w:rsidRDefault="00195F7E" w:rsidP="00195F7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95F7E" w:rsidRDefault="00195F7E" w:rsidP="00195F7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195F7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8C688A" w:rsidRDefault="008C688A" w:rsidP="00195F7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195F7E" w:rsidRPr="008C688A" w:rsidRDefault="00195F7E" w:rsidP="00195F7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8C688A">
        <w:rPr>
          <w:rFonts w:ascii="Times New Roman" w:hAnsi="Times New Roman" w:cs="Times New Roman"/>
          <w:b/>
          <w:sz w:val="32"/>
          <w:szCs w:val="32"/>
          <w:lang w:val="uk-UA"/>
        </w:rPr>
        <w:t>Реферат на тему:</w:t>
      </w:r>
    </w:p>
    <w:p w:rsidR="008C688A" w:rsidRDefault="008C688A" w:rsidP="00195F7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Нейл-арт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як продукт дизайнерської діяльності</w:t>
      </w:r>
    </w:p>
    <w:p w:rsidR="008C688A" w:rsidRDefault="008C688A" w:rsidP="00195F7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З дисципліни « Основи теорії дизайну»</w:t>
      </w:r>
    </w:p>
    <w:p w:rsidR="008C688A" w:rsidRDefault="008C688A" w:rsidP="00195F7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195F7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Виконала</w:t>
      </w: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Студентка групи 11ПММ-11</w:t>
      </w: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Кравець Наталія</w:t>
      </w:r>
    </w:p>
    <w:p w:rsidR="008C688A" w:rsidRDefault="008C688A" w:rsidP="008C688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195F7E" w:rsidRPr="00195F7E" w:rsidRDefault="008C688A" w:rsidP="008C688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Львів 2012</w:t>
      </w:r>
      <w:r w:rsidR="00195F7E" w:rsidRPr="00195F7E">
        <w:rPr>
          <w:rFonts w:ascii="Times New Roman" w:hAnsi="Times New Roman" w:cs="Times New Roman"/>
          <w:sz w:val="32"/>
          <w:szCs w:val="32"/>
          <w:lang w:val="uk-UA"/>
        </w:rPr>
        <w:br w:type="page"/>
      </w:r>
    </w:p>
    <w:p w:rsidR="008C688A" w:rsidRDefault="008C688A" w:rsidP="008C688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95F7E">
        <w:rPr>
          <w:rFonts w:ascii="Times New Roman" w:hAnsi="Times New Roman" w:cs="Times New Roman"/>
          <w:b/>
          <w:sz w:val="36"/>
          <w:szCs w:val="36"/>
          <w:lang w:val="uk-UA"/>
        </w:rPr>
        <w:lastRenderedPageBreak/>
        <w:t>Міністерство освіти та науки молоді та спорту України</w:t>
      </w:r>
    </w:p>
    <w:p w:rsidR="008C688A" w:rsidRDefault="008C688A" w:rsidP="008C688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95F7E">
        <w:rPr>
          <w:rFonts w:ascii="Times New Roman" w:hAnsi="Times New Roman" w:cs="Times New Roman"/>
          <w:sz w:val="32"/>
          <w:szCs w:val="32"/>
          <w:lang w:val="uk-UA"/>
        </w:rPr>
        <w:t xml:space="preserve">Технологічний коледж Національного Університету </w:t>
      </w:r>
    </w:p>
    <w:p w:rsidR="008C688A" w:rsidRDefault="008C688A" w:rsidP="008C688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95F7E">
        <w:rPr>
          <w:rFonts w:ascii="Times New Roman" w:hAnsi="Times New Roman" w:cs="Times New Roman"/>
          <w:sz w:val="32"/>
          <w:szCs w:val="32"/>
          <w:lang w:val="uk-UA"/>
        </w:rPr>
        <w:t xml:space="preserve">«Львівська Політехніка» </w:t>
      </w:r>
    </w:p>
    <w:p w:rsidR="008C688A" w:rsidRDefault="008C688A" w:rsidP="008C688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8C688A" w:rsidRPr="008C688A" w:rsidRDefault="008C688A" w:rsidP="008C688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8C688A">
        <w:rPr>
          <w:rFonts w:ascii="Times New Roman" w:hAnsi="Times New Roman" w:cs="Times New Roman"/>
          <w:b/>
          <w:sz w:val="32"/>
          <w:szCs w:val="32"/>
          <w:lang w:val="uk-UA"/>
        </w:rPr>
        <w:t>Реферат на тему:</w:t>
      </w:r>
    </w:p>
    <w:p w:rsidR="008C688A" w:rsidRPr="000A7A3F" w:rsidRDefault="000A7A3F" w:rsidP="008C688A">
      <w:pPr>
        <w:spacing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0A7A3F">
        <w:rPr>
          <w:rFonts w:ascii="Times New Roman" w:hAnsi="Times New Roman" w:cs="Times New Roman"/>
          <w:i/>
          <w:sz w:val="32"/>
          <w:szCs w:val="32"/>
          <w:lang w:val="uk-UA"/>
        </w:rPr>
        <w:t>Дизайн як предметна творчість</w:t>
      </w:r>
    </w:p>
    <w:p w:rsidR="008C688A" w:rsidRDefault="008C688A" w:rsidP="008C688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З дисципліни « Основи теорії дизайну»</w:t>
      </w:r>
    </w:p>
    <w:p w:rsidR="008C688A" w:rsidRDefault="008C688A" w:rsidP="008C688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Виконала</w:t>
      </w: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Студентка групи 11ПММ-11</w:t>
      </w:r>
    </w:p>
    <w:p w:rsidR="008C688A" w:rsidRDefault="008C688A" w:rsidP="008C688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Кравець Наталія</w:t>
      </w:r>
    </w:p>
    <w:p w:rsidR="008C688A" w:rsidRDefault="008C688A" w:rsidP="008C688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Default="008C688A" w:rsidP="008C688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8C688A" w:rsidRPr="00195F7E" w:rsidRDefault="008C688A" w:rsidP="008C688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Львів 2012</w:t>
      </w:r>
      <w:r w:rsidRPr="00195F7E">
        <w:rPr>
          <w:rFonts w:ascii="Times New Roman" w:hAnsi="Times New Roman" w:cs="Times New Roman"/>
          <w:sz w:val="32"/>
          <w:szCs w:val="32"/>
          <w:lang w:val="uk-UA"/>
        </w:rPr>
        <w:br w:type="page"/>
      </w:r>
    </w:p>
    <w:p w:rsidR="00195F7E" w:rsidRDefault="008C688A">
      <w:pPr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8C688A">
        <w:rPr>
          <w:rFonts w:ascii="Times New Roman" w:hAnsi="Times New Roman" w:cs="Times New Roman"/>
          <w:b/>
          <w:sz w:val="44"/>
          <w:szCs w:val="44"/>
          <w:lang w:val="uk-UA"/>
        </w:rPr>
        <w:lastRenderedPageBreak/>
        <w:t>Зміст</w:t>
      </w:r>
    </w:p>
    <w:p w:rsidR="008C688A" w:rsidRDefault="008C688A">
      <w:pPr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8C688A" w:rsidRPr="008C688A" w:rsidRDefault="008C688A">
      <w:pPr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8C688A" w:rsidRPr="008C688A" w:rsidRDefault="008C688A" w:rsidP="008C688A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40"/>
          <w:szCs w:val="40"/>
          <w:lang w:val="uk-UA"/>
        </w:rPr>
      </w:pPr>
      <w:r w:rsidRPr="008C688A">
        <w:rPr>
          <w:rFonts w:ascii="Times New Roman" w:hAnsi="Times New Roman" w:cs="Times New Roman"/>
          <w:sz w:val="40"/>
          <w:szCs w:val="40"/>
          <w:lang w:val="uk-UA"/>
        </w:rPr>
        <w:t>Вступ</w:t>
      </w:r>
    </w:p>
    <w:p w:rsidR="008C688A" w:rsidRPr="008C688A" w:rsidRDefault="008C688A" w:rsidP="008C688A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40"/>
          <w:szCs w:val="40"/>
          <w:lang w:val="uk-UA"/>
        </w:rPr>
      </w:pPr>
      <w:r w:rsidRPr="008C688A">
        <w:rPr>
          <w:rFonts w:ascii="Times New Roman" w:hAnsi="Times New Roman" w:cs="Times New Roman"/>
          <w:sz w:val="40"/>
          <w:szCs w:val="40"/>
          <w:lang w:val="uk-UA"/>
        </w:rPr>
        <w:t>Загальна характеристика</w:t>
      </w:r>
    </w:p>
    <w:p w:rsidR="008C688A" w:rsidRPr="008C688A" w:rsidRDefault="008C688A" w:rsidP="008C688A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40"/>
          <w:szCs w:val="40"/>
          <w:lang w:val="uk-UA"/>
        </w:rPr>
      </w:pPr>
      <w:r w:rsidRPr="008C688A">
        <w:rPr>
          <w:rFonts w:ascii="Times New Roman" w:hAnsi="Times New Roman" w:cs="Times New Roman"/>
          <w:sz w:val="40"/>
          <w:szCs w:val="40"/>
          <w:lang w:val="uk-UA"/>
        </w:rPr>
        <w:t xml:space="preserve">Основні інструменти для </w:t>
      </w:r>
      <w:proofErr w:type="spellStart"/>
      <w:r w:rsidRPr="008C688A">
        <w:rPr>
          <w:rFonts w:ascii="Times New Roman" w:hAnsi="Times New Roman" w:cs="Times New Roman"/>
          <w:sz w:val="40"/>
          <w:szCs w:val="40"/>
          <w:lang w:val="uk-UA"/>
        </w:rPr>
        <w:t>нейл-арту</w:t>
      </w:r>
      <w:proofErr w:type="spellEnd"/>
      <w:r w:rsidRPr="008C688A">
        <w:rPr>
          <w:rFonts w:ascii="Times New Roman" w:hAnsi="Times New Roman" w:cs="Times New Roman"/>
          <w:sz w:val="40"/>
          <w:szCs w:val="40"/>
          <w:lang w:val="uk-UA"/>
        </w:rPr>
        <w:t>.</w:t>
      </w:r>
    </w:p>
    <w:p w:rsidR="008C688A" w:rsidRPr="008C688A" w:rsidRDefault="008C688A" w:rsidP="008C688A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40"/>
          <w:szCs w:val="40"/>
          <w:lang w:val="uk-UA"/>
        </w:rPr>
      </w:pPr>
      <w:r w:rsidRPr="008C688A">
        <w:rPr>
          <w:rFonts w:ascii="Times New Roman" w:hAnsi="Times New Roman" w:cs="Times New Roman"/>
          <w:sz w:val="40"/>
          <w:szCs w:val="40"/>
          <w:lang w:val="uk-UA"/>
        </w:rPr>
        <w:t>Інструкція</w:t>
      </w:r>
    </w:p>
    <w:p w:rsidR="008C688A" w:rsidRPr="008C688A" w:rsidRDefault="008C688A" w:rsidP="008C688A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40"/>
          <w:szCs w:val="40"/>
          <w:lang w:val="uk-UA"/>
        </w:rPr>
      </w:pPr>
      <w:r w:rsidRPr="008C688A">
        <w:rPr>
          <w:rFonts w:ascii="Times New Roman" w:hAnsi="Times New Roman" w:cs="Times New Roman"/>
          <w:sz w:val="40"/>
          <w:szCs w:val="40"/>
          <w:lang w:val="uk-UA"/>
        </w:rPr>
        <w:t>Історія манікюру</w:t>
      </w:r>
    </w:p>
    <w:p w:rsidR="008C688A" w:rsidRPr="008C688A" w:rsidRDefault="008C688A" w:rsidP="008C688A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40"/>
          <w:szCs w:val="40"/>
          <w:lang w:val="uk-UA"/>
        </w:rPr>
      </w:pPr>
      <w:r w:rsidRPr="008C688A">
        <w:rPr>
          <w:rFonts w:ascii="Times New Roman" w:hAnsi="Times New Roman" w:cs="Times New Roman"/>
          <w:sz w:val="40"/>
          <w:szCs w:val="40"/>
          <w:lang w:val="uk-UA"/>
        </w:rPr>
        <w:t xml:space="preserve">Список використаної літератури </w:t>
      </w:r>
    </w:p>
    <w:p w:rsidR="008C688A" w:rsidRPr="008C688A" w:rsidRDefault="008C688A" w:rsidP="008C688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95F7E" w:rsidRDefault="00195F7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5F7E" w:rsidRDefault="00195F7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787BCA" w:rsidRPr="00195F7E" w:rsidRDefault="006016F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6016F4" w:rsidRPr="00195F7E" w:rsidRDefault="006016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У своєму прагненні виглядати неперевершено кожна поважаюча себе жінка не повинна забувати про догляд за нігтями. Для того щоб скрасити буденність цієї необхідної процедури, був придуманий </w:t>
      </w:r>
      <w:r w:rsidR="00195F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5F7E">
        <w:rPr>
          <w:rFonts w:ascii="Times New Roman" w:hAnsi="Times New Roman" w:cs="Times New Roman"/>
          <w:i/>
          <w:sz w:val="28"/>
          <w:szCs w:val="28"/>
          <w:lang w:val="uk-UA"/>
        </w:rPr>
        <w:t>нейл-арт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— техніка прикраси нігтів лаком, стразами, блискітками і навіть піском</w:t>
      </w:r>
    </w:p>
    <w:p w:rsidR="006016F4" w:rsidRPr="00195F7E" w:rsidRDefault="00195F7E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95F7E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6016F4" w:rsidRPr="00195F7E">
        <w:rPr>
          <w:rFonts w:ascii="Times New Roman" w:hAnsi="Times New Roman" w:cs="Times New Roman"/>
          <w:b/>
          <w:sz w:val="28"/>
          <w:szCs w:val="28"/>
          <w:lang w:val="uk-UA"/>
        </w:rPr>
        <w:t>ейл-арт</w:t>
      </w:r>
      <w:proofErr w:type="spellEnd"/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- це не тільки модне і дороге задоволення, яке пропонують салони краси. Це ще і прекрасна можливість для творчості.</w:t>
      </w:r>
    </w:p>
    <w:p w:rsidR="002A12EC" w:rsidRPr="00195F7E" w:rsidRDefault="002A12E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95F7E">
        <w:rPr>
          <w:rFonts w:ascii="Times New Roman" w:hAnsi="Times New Roman" w:cs="Times New Roman"/>
          <w:b/>
          <w:sz w:val="28"/>
          <w:szCs w:val="28"/>
          <w:lang w:val="uk-UA"/>
        </w:rPr>
        <w:t>“Нейл-Арт”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– це свого роду вищий пілотаж в оформленні рук. З допомогою цієї техніки спеціалісти перетворюють руки у витвір мистецтва.</w:t>
      </w:r>
    </w:p>
    <w:p w:rsidR="005E1578" w:rsidRPr="00195F7E" w:rsidRDefault="005E157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b/>
          <w:sz w:val="28"/>
          <w:szCs w:val="28"/>
          <w:lang w:val="uk-UA"/>
        </w:rPr>
        <w:t>Загальна характеристика</w:t>
      </w:r>
    </w:p>
    <w:p w:rsidR="005E1578" w:rsidRPr="00195F7E" w:rsidRDefault="005E1578" w:rsidP="005E157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   Нігті прикрашали ще фараони, причому правом хвалитися розписними нігтями, володіли тільки жінок з вищих станів. Сучасні технології </w:t>
      </w:r>
      <w:r w:rsidR="00195F7E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5F7E">
        <w:rPr>
          <w:rFonts w:ascii="Times New Roman" w:hAnsi="Times New Roman" w:cs="Times New Roman"/>
          <w:sz w:val="28"/>
          <w:szCs w:val="28"/>
          <w:lang w:val="uk-UA"/>
        </w:rPr>
        <w:t>індустрії краси дозволяють нашим жінкам виглядати набагато краще єгипетських цариць. Дизайн надзвичайно різноманітний.</w:t>
      </w:r>
    </w:p>
    <w:p w:rsidR="005E1578" w:rsidRPr="00195F7E" w:rsidRDefault="005E1578" w:rsidP="005E157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Це і звичайний художній розпис, і об'ємний дизайн, і так званий, акваріумний розпис. Найпоширеніша техніка - художній розпис. Вона не тільки найпростіша, але і сама затребувана. Майстер наносить малюнок акриловими фарбами на нафарбовані нігті. Малюнок наносять кистями, голками, дерев'яними паличками. Все залежить від фантазії.</w:t>
      </w:r>
    </w:p>
    <w:p w:rsidR="005E1578" w:rsidRPr="00195F7E" w:rsidRDefault="005E1578" w:rsidP="005E157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До малюнка можна додати лелітки, мережива, фольгу і навіть пісок. А деякі віртуози під прозорий лак поміщають навіть засушені квіти і комах - маленьких павуків. Жінки люблять такий розпис за гладкість - не заважають ніякі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випираючі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деталі. </w:t>
      </w:r>
    </w:p>
    <w:p w:rsidR="005E1578" w:rsidRPr="00195F7E" w:rsidRDefault="005E1578" w:rsidP="005E157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5F7E">
        <w:rPr>
          <w:rFonts w:ascii="Times New Roman" w:hAnsi="Times New Roman" w:cs="Times New Roman"/>
          <w:i/>
          <w:sz w:val="28"/>
          <w:szCs w:val="28"/>
          <w:lang w:val="uk-UA"/>
        </w:rPr>
        <w:t>Об'ємний дизайн</w:t>
      </w: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зазвичай замовляють на яке-небудь торжество. У будні таку прикрасу просто буде заважати, і виглядати злегка безглуздо. До того ж це просто небезпечно. Можна поранитися самому, зачепити своїх родичів, пошкодити одяг, травмувати ніготь. Роблять такий дизайн акриловими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пудрами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і гелем. З них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нейл-майстер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внесків фігурки і узори.</w:t>
      </w:r>
    </w:p>
    <w:p w:rsidR="005E1578" w:rsidRPr="00195F7E" w:rsidRDefault="005E1578" w:rsidP="005E157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Існує навіть тривимірний дизайн, малюнок тоді збирають і кріплять до нігтя. Наприклад, ви хочете прикрасити нігті мініатюрним плюшевим ведмедиком. Його збере майстер, а потім прикріпить до нігтя. </w:t>
      </w:r>
    </w:p>
    <w:p w:rsidR="002A12EC" w:rsidRPr="00195F7E" w:rsidRDefault="005E1578" w:rsidP="005E157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Акваріумний дизайн</w:t>
      </w: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можуть дозволити собі тільки владарки нарощених нігтів. Вся краса розташовується під шаром акрилового гелю. Зображення на нігті виходить, як би під шаром води в акваріумі. Коли малюнок набридне - </w:t>
      </w:r>
      <w:r w:rsidRPr="00195F7E">
        <w:rPr>
          <w:rFonts w:ascii="Times New Roman" w:hAnsi="Times New Roman" w:cs="Times New Roman"/>
          <w:sz w:val="28"/>
          <w:szCs w:val="28"/>
          <w:lang w:val="uk-UA"/>
        </w:rPr>
        <w:lastRenderedPageBreak/>
        <w:t>можна просто покрити нігті кольоровим лаком. А якщо ви зітрете його через час - побачите, що акваріумний розпис у повному порядку.</w:t>
      </w:r>
    </w:p>
    <w:p w:rsidR="005E1578" w:rsidRPr="00195F7E" w:rsidRDefault="002A12EC" w:rsidP="005E157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1578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5E1578" w:rsidRPr="00195F7E">
        <w:rPr>
          <w:rFonts w:ascii="Times New Roman" w:hAnsi="Times New Roman" w:cs="Times New Roman"/>
          <w:i/>
          <w:sz w:val="28"/>
          <w:szCs w:val="28"/>
          <w:lang w:val="uk-UA"/>
        </w:rPr>
        <w:t>класичним дизайном</w:t>
      </w:r>
      <w:r w:rsidR="005E1578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нігтів знайомі всі. По-іншому його ще називають французьким манікюром. Для цього сам ніготь фарбують безбарвним лаком, і лише кінчик його малюють білим лаком.</w:t>
      </w:r>
    </w:p>
    <w:p w:rsidR="00195F7E" w:rsidRPr="00195F7E" w:rsidRDefault="005E1578" w:rsidP="005E157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Але щоб манікюр вийшов якіснішим, використовують білий акрил, який не здирається і не злізає.</w:t>
      </w:r>
      <w:r w:rsidR="009213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Останнім часом стали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пользовать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кольоровий акрил. Такою класичний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арт-дізайн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називається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фан-френчем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>, коли кінчик нігтя фарбують в блакитний, жовтий, рожевий</w:t>
      </w:r>
      <w:r w:rsidR="002A12EC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і інші кольори. </w:t>
      </w:r>
    </w:p>
    <w:p w:rsidR="002A12EC" w:rsidRPr="00195F7E" w:rsidRDefault="005E1578" w:rsidP="005E157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Таке вид манікюру підходить як для буднів, так і для урочистих випадків. Наприклад, весілля. Відмінним варіантом для нареченої буде манікюр, в якому нігті будуть прикрашені лелітками і стразами. </w:t>
      </w:r>
    </w:p>
    <w:p w:rsidR="005E1578" w:rsidRPr="00195F7E" w:rsidRDefault="005E1578" w:rsidP="005E157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Цей вигляд зараз найбільш популярний. Малюнок і інші дрібниці знаходяться як би усередині нігтя, поверх якого накладаються прозорі гелі. </w:t>
      </w:r>
    </w:p>
    <w:p w:rsidR="005E1578" w:rsidRPr="00195F7E" w:rsidRDefault="005E1578" w:rsidP="005E157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Безпосередньо для створення узору або малюнка в самому нігті використовуються акрилові пудри, фарби,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сухоцвети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, сітки, фольга, бісер і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мн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. ін. </w:t>
      </w:r>
    </w:p>
    <w:p w:rsidR="005E1578" w:rsidRPr="00195F7E" w:rsidRDefault="005E1578" w:rsidP="005E157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Але тут слід відмітити, що його роблять тільки на нарощених нігтях. Радість </w:t>
      </w:r>
      <w:r w:rsidRPr="00195F7E">
        <w:rPr>
          <w:rFonts w:ascii="Times New Roman" w:hAnsi="Times New Roman" w:cs="Times New Roman"/>
          <w:i/>
          <w:sz w:val="28"/>
          <w:szCs w:val="28"/>
          <w:lang w:val="uk-UA"/>
        </w:rPr>
        <w:t>акваріумного дизайну</w:t>
      </w: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полягає в тому, що він тримається набагато довшим, ніж інші його види. </w:t>
      </w:r>
    </w:p>
    <w:p w:rsidR="005E1578" w:rsidRPr="00195F7E" w:rsidRDefault="005E1578" w:rsidP="005E157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Але це може стати і недоліком для вас. Адже, як і все інше, людині може набриднути швидко такий манікюр, але це можна виправити за допомогою ще одного лаку, що побився вам, який можна нанести прямо на його поверхню.</w:t>
      </w:r>
    </w:p>
    <w:p w:rsidR="002A12EC" w:rsidRPr="00195F7E" w:rsidRDefault="00675B14" w:rsidP="00675B1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Основні інструменти для </w:t>
      </w:r>
      <w:proofErr w:type="spellStart"/>
      <w:r w:rsidRPr="00195F7E">
        <w:rPr>
          <w:rFonts w:ascii="Times New Roman" w:hAnsi="Times New Roman" w:cs="Times New Roman"/>
          <w:b/>
          <w:sz w:val="28"/>
          <w:szCs w:val="28"/>
          <w:lang w:val="uk-UA"/>
        </w:rPr>
        <w:t>нейл-арту</w:t>
      </w:r>
      <w:proofErr w:type="spellEnd"/>
      <w:r w:rsidRPr="00195F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675B14" w:rsidRPr="00195F7E" w:rsidRDefault="00675B14" w:rsidP="00675B14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5F7E">
        <w:rPr>
          <w:rFonts w:ascii="Times New Roman" w:hAnsi="Times New Roman" w:cs="Times New Roman"/>
          <w:i/>
          <w:sz w:val="28"/>
          <w:szCs w:val="28"/>
          <w:lang w:val="uk-UA"/>
        </w:rPr>
        <w:t>Щоб втілити свою фантазію на</w:t>
      </w:r>
      <w:r w:rsidR="0092136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95F7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нігтях, вам можуть знадобитися: 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1. Плоска пензлик - для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грунтовки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нігтя (вибираємо таку, яка була б трохи вже нашого нігтя). 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2. Пензлики різної товщини - щоб наносити тонкі лінії. 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3. Пензлик з кінчиком з пінопласту (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колор-Шейнер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) для нанесення зображень. 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4. Трафарети для нанесення стандартних візерунків - у випадку, якщо ми хочемо якомога швидше прикрасити нігті. 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5. Різні клеяться прикраси або стрази. 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6. Тоненькі палички або голочки - для переплетення візерунків на нігтях, блискітки, металеві нитки, перлинки, горошинки, маленькі пір'ячко. 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7. Маленький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пінцетік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з плоскими кінцями - для зручності роботи зі стразами. 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8. Пістолет-аерограф - для професіоналів чи тих, хто вже «набив руку»: аерограф наповнений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водо-розчинної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акрилової фарбою і має маленьке сопло (0,2 мм), через який виводиться фарба. Цей професійний інструмент для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нейл-арту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дозволяє створювати на нігтях справжні витвори мистецтва. </w:t>
      </w:r>
    </w:p>
    <w:p w:rsidR="002A12EC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9. Лаки. Для окремих технік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нейл-арту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випускаються спеціальні лаки.  Але ви можете створити чудові малюнки і за допомогою «звичайних» лаків.  Для бази використовуються стійкі, основних кольорів колірної гами щільні лаки. Для нанесення малюнків - яскраві блискучі лаки. 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10. Спеціальні закріплювач, що фіксують малюнки на нігтях. 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E1578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Звичайно, все перераховане вище - ідеальний набір для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нейл-арту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16F4" w:rsidRPr="00195F7E" w:rsidRDefault="006016F4" w:rsidP="006016F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b/>
          <w:sz w:val="28"/>
          <w:szCs w:val="28"/>
          <w:lang w:val="uk-UA"/>
        </w:rPr>
        <w:t>Інструкція</w:t>
      </w:r>
    </w:p>
    <w:p w:rsidR="006016F4" w:rsidRPr="00195F7E" w:rsidRDefault="002A12EC" w:rsidP="002A12E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Техніка </w:t>
      </w:r>
      <w:proofErr w:type="spellStart"/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>нейл-арту</w:t>
      </w:r>
      <w:proofErr w:type="spellEnd"/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або дизайну нігтів з допомогою лаку, голок, зубочисток, тонких кистей, </w:t>
      </w:r>
      <w:proofErr w:type="spellStart"/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>гелевих</w:t>
      </w:r>
      <w:proofErr w:type="spellEnd"/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ручок, страз, ниток і піску вимагає певної вправності. Але навчитися малювати на нігтях не так вже й складно. Звичайно, для того щоб зробити справжній шедевр, потрібно набити руку. Але деякі навички прикраси нігтів в домашніх умовах все ж цілком доступні. Головне — мати натхнення і трохи терпіння. Перше, що необхідно зробити — підготувати нігті. Потрібно зняти колишній лак з нігтів, обробивши їх рідиною для зняття лаку, після чого дати висохнути. Далі за допомогою пилочки потрібно надати нігтям бажану форму. Непогано відполірувати нігті </w:t>
      </w:r>
      <w:proofErr w:type="spellStart"/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>фабом</w:t>
      </w:r>
      <w:proofErr w:type="spellEnd"/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— це усуне нерівності і зробить поверхню більш гладкою. Наприкінці покрийте нігті основою. </w:t>
      </w:r>
    </w:p>
    <w:p w:rsidR="006016F4" w:rsidRPr="00195F7E" w:rsidRDefault="002A12EC" w:rsidP="002A12E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Перше, що необхідно зробити — підготувати нігті. Потрібно зняти колишній лак з нігтів, знежирити його рідиною для зняття лаку і дати висохнути. Далі за допомогою пилочки потрібно надати нігтям бажану </w:t>
      </w:r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форму. Непогано відполірувати нігті </w:t>
      </w:r>
      <w:proofErr w:type="spellStart"/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>фабом</w:t>
      </w:r>
      <w:proofErr w:type="spellEnd"/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— це усунути не рівності і зробить поверхню нігтя більш гладкою. Наприкінці покрити нігті основою. </w:t>
      </w:r>
    </w:p>
    <w:p w:rsidR="006016F4" w:rsidRPr="00195F7E" w:rsidRDefault="002A12EC" w:rsidP="002A12E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Тепер платформа для польоту фантазії готова і можна приступати до процесу. Для цього потрібно мати набір контрастних за кольором лаків для майбутнього малюнка, а також тонку кисть або голку. </w:t>
      </w:r>
    </w:p>
    <w:p w:rsidR="006016F4" w:rsidRPr="00195F7E" w:rsidRDefault="002A12EC" w:rsidP="002A12E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Для малювання лаком на нігтях використовуються дві основні техніки — малювання тонкої пензлем або голкою. У результаті отриманий результат виходить абсолютно різним. </w:t>
      </w:r>
    </w:p>
    <w:p w:rsidR="006016F4" w:rsidRPr="00195F7E" w:rsidRDefault="002A12EC" w:rsidP="002A12E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кисті припускає нанесення малюнка як по сухому, так і ще по вологому базового лаку. У першому випадку малюнок вийде чітким, а в другому — розмитим, оскільки лаки змішаються. </w:t>
      </w:r>
    </w:p>
    <w:p w:rsidR="006016F4" w:rsidRPr="00195F7E" w:rsidRDefault="002A12EC" w:rsidP="002A12E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Для малювання можна використовувати різні кисті — довгі і тонкі (ними позначаються контури і лінії малюнка), а також товсті (ними зафарбовують деталі і наносять блискітки). </w:t>
      </w:r>
    </w:p>
    <w:p w:rsidR="006016F4" w:rsidRPr="00195F7E" w:rsidRDefault="002A12EC" w:rsidP="002A12E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Перед початком роботи краще потренуватися на папері. </w:t>
      </w:r>
    </w:p>
    <w:p w:rsidR="006016F4" w:rsidRPr="00195F7E" w:rsidRDefault="002A12EC" w:rsidP="002A12E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При виконанні малюнка кистю спочатку наносять базу і чекають, поки вона висохне. Лак, яким будуть малюватися лінії, повинен бути досить рідким, щоб їх було легше наносити. Самою пензлем потрібно орудувати повільно і акуратно. Тема малюнка залежить від фантазії виконавця. Можна намалювати все що завгодно — від плавних ліній до складних орнаментів або квітів. </w:t>
      </w:r>
    </w:p>
    <w:p w:rsidR="006016F4" w:rsidRPr="00195F7E" w:rsidRDefault="002A12EC" w:rsidP="002A12E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Техніка нанесення лаків голкою передбачає, що малюнок робиться лише на рідкої базі. Від товщини голки залежить витонченість малюнка. Лак базового кольору наносять товстим шаром, а зверху капають пару крапельок іншого за кольором лаку. Потім голкою роблять плавні кругові рухи з однієї краплі в іншу. У підсумку виходять оригінальні абстрактні візерунки. </w:t>
      </w:r>
    </w:p>
    <w:p w:rsidR="006016F4" w:rsidRPr="00195F7E" w:rsidRDefault="002A12EC" w:rsidP="002A12E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Бажано використовувати три і більше квітів, щоб палітра вийшла більш насиченою. При бажанні можна прикріпити стрази або блискітки. Зверху потрібно закріпити результат спеціальним </w:t>
      </w:r>
      <w:proofErr w:type="spellStart"/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>спреєм</w:t>
      </w:r>
      <w:proofErr w:type="spellEnd"/>
      <w:r w:rsidR="006016F4" w:rsidRPr="00195F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75B14" w:rsidRPr="00195F7E" w:rsidRDefault="00675B14" w:rsidP="00675B1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75B14" w:rsidRPr="00195F7E" w:rsidRDefault="00675B14" w:rsidP="00675B1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b/>
          <w:sz w:val="28"/>
          <w:szCs w:val="28"/>
          <w:lang w:val="uk-UA"/>
        </w:rPr>
        <w:t>Історія манікюру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Жінка хотіла бути красивою завжди. Багато косметичних процедур починалися ще в старовині, але, мабуть, жодна з них, не означала для жінки </w:t>
      </w:r>
      <w:r w:rsidRPr="00195F7E">
        <w:rPr>
          <w:rFonts w:ascii="Times New Roman" w:hAnsi="Times New Roman" w:cs="Times New Roman"/>
          <w:sz w:val="28"/>
          <w:szCs w:val="28"/>
          <w:lang w:val="uk-UA"/>
        </w:rPr>
        <w:lastRenderedPageBreak/>
        <w:t>за старих часів стільки скільки манікюр. Їм користувалися просунуті єгиптянки і китайки три тисячі років назад.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Археологи при розкопках поховань Давнього Єгипту неодноразово знаходили мумій із забарвленими хною нігтями. Причому колір залежав від того, до якого шару суспільства належав єгипетський небіжчик/небіжка. Так червоним прикрашали нігті тільки представники верховної знаті. Решта модників задовольнялася лише його блідими відтінками. 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В Стародавньому Китаї фарбу для нігтів готували з воску, яєць, желатину і гуміарабіку. Шістсот років назад улюбленими квітами в китайському манікюрі були золотій і срібний, пізніше стало модним надягати на пальці золоті і срібні наконечники, які імітували довгі нігті. 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В сучасному світі перший кольоровий лак для нігтів стали випускати в США в 1932 році. І індустрія красивих нігтів розцвіла і розповсюдилася по всьому світу. Саме слово «манікюр» перекладається з латинського, як «догляд за нігтями». Адже манікюр - це не тільки естетичні, але і профілактичні процедури.</w:t>
      </w:r>
    </w:p>
    <w:p w:rsidR="00675B14" w:rsidRPr="00195F7E" w:rsidRDefault="00675B14" w:rsidP="00675B1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75B14" w:rsidRPr="00195F7E" w:rsidRDefault="00675B14" w:rsidP="005E157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75B14" w:rsidRPr="00195F7E" w:rsidRDefault="00675B14" w:rsidP="00675B14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75B14" w:rsidRPr="00195F7E" w:rsidRDefault="00675B14" w:rsidP="00675B14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75B14" w:rsidRPr="00195F7E" w:rsidRDefault="00675B14" w:rsidP="00675B14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75B14" w:rsidRPr="00195F7E" w:rsidRDefault="00675B14" w:rsidP="00675B14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A12EC" w:rsidRPr="00195F7E" w:rsidRDefault="002A12EC" w:rsidP="00675B14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A12EC" w:rsidRPr="00195F7E" w:rsidRDefault="002A12EC" w:rsidP="00675B14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A12EC" w:rsidRPr="00195F7E" w:rsidRDefault="002A12EC" w:rsidP="00675B14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A12EC" w:rsidRPr="00195F7E" w:rsidRDefault="002A12EC" w:rsidP="00675B14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A12EC" w:rsidRPr="00195F7E" w:rsidRDefault="002A12EC" w:rsidP="00675B14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A12EC" w:rsidRPr="00195F7E" w:rsidRDefault="002A12EC" w:rsidP="00675B14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A12EC" w:rsidRPr="00195F7E" w:rsidRDefault="002A12EC" w:rsidP="00675B14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A12EC" w:rsidRPr="00195F7E" w:rsidRDefault="002A12EC" w:rsidP="00675B14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75B14" w:rsidRPr="00195F7E" w:rsidRDefault="00675B14" w:rsidP="00675B14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Список використаної літератури </w:t>
      </w:r>
    </w:p>
    <w:p w:rsidR="00675B14" w:rsidRPr="00195F7E" w:rsidRDefault="00675B14" w:rsidP="00675B14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Ахабадзе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А.Ф.,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Васильева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М.С. "Посібник для майстрів манікюру та педикюру", видавництво "Вища школа", Москва, 1989 р. </w:t>
      </w:r>
    </w:p>
    <w:p w:rsidR="00675B14" w:rsidRPr="00195F7E" w:rsidRDefault="00675B14" w:rsidP="00675B14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Медведенко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Н.Ю.,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Простакова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Т.М. "Косметика. Манікюр. Педикюр.", Навчальний курс видавництво "Фенікс", Москва, 1999 р. </w:t>
      </w:r>
    </w:p>
    <w:p w:rsidR="00675B14" w:rsidRPr="00195F7E" w:rsidRDefault="00675B14" w:rsidP="00675B14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3. Граф А. "Приголомшливий манікюр", видавництво "Онікс 21 століття", Москва,  2001р. 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              4. Журнал "Етика і психологія обслуговування у салоні", ред. "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Procter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&amp;  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Gamble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", Москва, 1997 р. 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               5. "Манікюр і педикюр. Навчальний посібник", серія "Підручники 21 століття", видавництво "Фенікс", Москва, 2001 р. 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               6.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Дрібноход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Ю.Ю. "Манікюр, педикюр: професійний курс", серія   "Якісні книги про здоров'я", Москва, 2002 р. </w:t>
      </w:r>
    </w:p>
    <w:p w:rsidR="00675B14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               7. Рогова А. "Манікюр і </w:t>
      </w:r>
      <w:proofErr w:type="spellStart"/>
      <w:r w:rsidRPr="00195F7E">
        <w:rPr>
          <w:rFonts w:ascii="Times New Roman" w:hAnsi="Times New Roman" w:cs="Times New Roman"/>
          <w:sz w:val="28"/>
          <w:szCs w:val="28"/>
          <w:lang w:val="uk-UA"/>
        </w:rPr>
        <w:t>татуаж</w:t>
      </w:r>
      <w:proofErr w:type="spellEnd"/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", Москва, 2000 р. </w:t>
      </w:r>
    </w:p>
    <w:p w:rsidR="005E1578" w:rsidRPr="00195F7E" w:rsidRDefault="00675B14" w:rsidP="00675B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F7E">
        <w:rPr>
          <w:rFonts w:ascii="Times New Roman" w:hAnsi="Times New Roman" w:cs="Times New Roman"/>
          <w:sz w:val="28"/>
          <w:szCs w:val="28"/>
          <w:lang w:val="uk-UA"/>
        </w:rPr>
        <w:t xml:space="preserve">                8. Столярська Е. "Догляд за руками і нігтями: манікюр, педикюр", збірка,   Москва, 2002 р.</w:t>
      </w:r>
    </w:p>
    <w:sectPr w:rsidR="005E1578" w:rsidRPr="00195F7E" w:rsidSect="00787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A756E"/>
    <w:multiLevelType w:val="hybridMultilevel"/>
    <w:tmpl w:val="B016E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C1846"/>
    <w:multiLevelType w:val="hybridMultilevel"/>
    <w:tmpl w:val="8EAAA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16F4"/>
    <w:rsid w:val="000A7A3F"/>
    <w:rsid w:val="000F7D25"/>
    <w:rsid w:val="00195F7E"/>
    <w:rsid w:val="002A12EC"/>
    <w:rsid w:val="005E1578"/>
    <w:rsid w:val="006016F4"/>
    <w:rsid w:val="00675B14"/>
    <w:rsid w:val="00787BCA"/>
    <w:rsid w:val="008C688A"/>
    <w:rsid w:val="00921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6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9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7</cp:revision>
  <cp:lastPrinted>2012-03-15T19:29:00Z</cp:lastPrinted>
  <dcterms:created xsi:type="dcterms:W3CDTF">2012-03-15T18:07:00Z</dcterms:created>
  <dcterms:modified xsi:type="dcterms:W3CDTF">2012-03-15T19:45:00Z</dcterms:modified>
</cp:coreProperties>
</file>