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29" w:rsidRPr="00200629" w:rsidRDefault="00200629" w:rsidP="0020062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200629">
        <w:rPr>
          <w:rFonts w:ascii="Times New Roman" w:hAnsi="Times New Roman" w:cs="Times New Roman"/>
          <w:b/>
          <w:sz w:val="40"/>
          <w:szCs w:val="40"/>
          <w:lang w:val="uk-UA"/>
        </w:rPr>
        <w:t>Міністерство освіти та науки</w:t>
      </w:r>
      <w:r>
        <w:rPr>
          <w:rFonts w:ascii="Times New Roman" w:hAnsi="Times New Roman" w:cs="Times New Roman"/>
          <w:b/>
          <w:sz w:val="40"/>
          <w:szCs w:val="40"/>
          <w:lang w:val="uk-UA"/>
        </w:rPr>
        <w:t xml:space="preserve">, </w:t>
      </w:r>
      <w:r w:rsidRPr="00200629">
        <w:rPr>
          <w:rFonts w:ascii="Times New Roman" w:hAnsi="Times New Roman" w:cs="Times New Roman"/>
          <w:b/>
          <w:sz w:val="40"/>
          <w:szCs w:val="40"/>
          <w:lang w:val="uk-UA"/>
        </w:rPr>
        <w:t>молоді та спорту України</w:t>
      </w:r>
    </w:p>
    <w:p w:rsidR="00200629" w:rsidRPr="00200629" w:rsidRDefault="00200629" w:rsidP="0020062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200629">
        <w:rPr>
          <w:rFonts w:ascii="Times New Roman" w:hAnsi="Times New Roman" w:cs="Times New Roman"/>
          <w:b/>
          <w:sz w:val="40"/>
          <w:szCs w:val="40"/>
          <w:lang w:val="uk-UA"/>
        </w:rPr>
        <w:t>Технологічний коледж НЛТУ України</w:t>
      </w:r>
    </w:p>
    <w:p w:rsidR="00200629" w:rsidRPr="00200629" w:rsidRDefault="00200629" w:rsidP="0020062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200629" w:rsidRDefault="00200629" w:rsidP="00200629">
      <w:pPr>
        <w:spacing w:line="240" w:lineRule="auto"/>
        <w:rPr>
          <w:rFonts w:ascii="Times New Roman" w:hAnsi="Times New Roman" w:cs="Times New Roman"/>
          <w:b/>
          <w:sz w:val="48"/>
          <w:szCs w:val="48"/>
          <w:lang w:val="uk-UA"/>
        </w:rPr>
      </w:pPr>
    </w:p>
    <w:p w:rsidR="00200629" w:rsidRDefault="00200629" w:rsidP="00200629">
      <w:pPr>
        <w:spacing w:line="240" w:lineRule="auto"/>
        <w:rPr>
          <w:rFonts w:ascii="Times New Roman" w:hAnsi="Times New Roman" w:cs="Times New Roman"/>
          <w:b/>
          <w:sz w:val="48"/>
          <w:szCs w:val="48"/>
          <w:lang w:val="uk-UA"/>
        </w:rPr>
      </w:pPr>
    </w:p>
    <w:p w:rsidR="00200629" w:rsidRDefault="00200629" w:rsidP="00200629">
      <w:pPr>
        <w:spacing w:line="240" w:lineRule="auto"/>
        <w:rPr>
          <w:rFonts w:ascii="Times New Roman" w:hAnsi="Times New Roman" w:cs="Times New Roman"/>
          <w:b/>
          <w:sz w:val="48"/>
          <w:szCs w:val="48"/>
          <w:lang w:val="uk-UA"/>
        </w:rPr>
      </w:pPr>
    </w:p>
    <w:p w:rsidR="00200629" w:rsidRDefault="00200629" w:rsidP="00200629">
      <w:pPr>
        <w:spacing w:line="240" w:lineRule="auto"/>
        <w:rPr>
          <w:rFonts w:ascii="Times New Roman" w:hAnsi="Times New Roman" w:cs="Times New Roman"/>
          <w:b/>
          <w:sz w:val="48"/>
          <w:szCs w:val="48"/>
          <w:lang w:val="uk-UA"/>
        </w:rPr>
      </w:pPr>
    </w:p>
    <w:p w:rsidR="00200629" w:rsidRPr="00200629" w:rsidRDefault="00200629" w:rsidP="0020062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200629">
        <w:rPr>
          <w:rFonts w:ascii="Times New Roman" w:hAnsi="Times New Roman" w:cs="Times New Roman"/>
          <w:b/>
          <w:sz w:val="40"/>
          <w:szCs w:val="40"/>
          <w:lang w:val="uk-UA"/>
        </w:rPr>
        <w:t>Реферат на тему:</w:t>
      </w:r>
    </w:p>
    <w:p w:rsidR="00200629" w:rsidRPr="00200629" w:rsidRDefault="00200629" w:rsidP="00200629">
      <w:pPr>
        <w:spacing w:line="240" w:lineRule="auto"/>
        <w:jc w:val="center"/>
        <w:rPr>
          <w:rFonts w:ascii="Times New Roman" w:hAnsi="Times New Roman" w:cs="Times New Roman"/>
          <w:i/>
          <w:sz w:val="44"/>
          <w:szCs w:val="44"/>
          <w:lang w:val="uk-UA"/>
        </w:rPr>
      </w:pPr>
      <w:r w:rsidRPr="00200629">
        <w:rPr>
          <w:rFonts w:ascii="Times New Roman" w:hAnsi="Times New Roman" w:cs="Times New Roman"/>
          <w:i/>
          <w:sz w:val="44"/>
          <w:szCs w:val="44"/>
        </w:rPr>
        <w:t xml:space="preserve">Культура </w:t>
      </w:r>
      <w:proofErr w:type="spellStart"/>
      <w:r w:rsidRPr="00200629">
        <w:rPr>
          <w:rFonts w:ascii="Times New Roman" w:hAnsi="Times New Roman" w:cs="Times New Roman"/>
          <w:i/>
          <w:sz w:val="44"/>
          <w:szCs w:val="44"/>
        </w:rPr>
        <w:t>Київської</w:t>
      </w:r>
      <w:proofErr w:type="spellEnd"/>
      <w:r w:rsidRPr="00200629">
        <w:rPr>
          <w:rFonts w:ascii="Times New Roman" w:hAnsi="Times New Roman" w:cs="Times New Roman"/>
          <w:i/>
          <w:sz w:val="44"/>
          <w:szCs w:val="44"/>
        </w:rPr>
        <w:t xml:space="preserve"> </w:t>
      </w:r>
      <w:proofErr w:type="spellStart"/>
      <w:r w:rsidRPr="00200629">
        <w:rPr>
          <w:rFonts w:ascii="Times New Roman" w:hAnsi="Times New Roman" w:cs="Times New Roman"/>
          <w:i/>
          <w:sz w:val="44"/>
          <w:szCs w:val="44"/>
        </w:rPr>
        <w:t>Русі</w:t>
      </w:r>
      <w:proofErr w:type="spellEnd"/>
    </w:p>
    <w:p w:rsidR="00200629" w:rsidRDefault="00200629" w:rsidP="002006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00629" w:rsidRP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00629" w:rsidRP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00629">
        <w:rPr>
          <w:rFonts w:ascii="Times New Roman" w:hAnsi="Times New Roman" w:cs="Times New Roman"/>
          <w:sz w:val="28"/>
          <w:szCs w:val="28"/>
          <w:lang w:val="uk-UA"/>
        </w:rPr>
        <w:t>Виконав</w:t>
      </w:r>
    </w:p>
    <w:p w:rsidR="00200629" w:rsidRP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00629">
        <w:rPr>
          <w:rFonts w:ascii="Times New Roman" w:hAnsi="Times New Roman" w:cs="Times New Roman"/>
          <w:sz w:val="28"/>
          <w:szCs w:val="28"/>
          <w:lang w:val="uk-UA"/>
        </w:rPr>
        <w:t>Студент групи Л-22</w:t>
      </w:r>
    </w:p>
    <w:p w:rsidR="00200629" w:rsidRP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00629">
        <w:rPr>
          <w:rFonts w:ascii="Times New Roman" w:hAnsi="Times New Roman" w:cs="Times New Roman"/>
          <w:sz w:val="28"/>
          <w:szCs w:val="28"/>
          <w:lang w:val="uk-UA"/>
        </w:rPr>
        <w:t>Рижко</w:t>
      </w:r>
      <w:proofErr w:type="spellEnd"/>
      <w:r w:rsidRPr="00200629">
        <w:rPr>
          <w:rFonts w:ascii="Times New Roman" w:hAnsi="Times New Roman" w:cs="Times New Roman"/>
          <w:sz w:val="28"/>
          <w:szCs w:val="28"/>
          <w:lang w:val="uk-UA"/>
        </w:rPr>
        <w:t xml:space="preserve"> Андрій</w:t>
      </w:r>
    </w:p>
    <w:p w:rsidR="00200629" w:rsidRP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00629">
        <w:rPr>
          <w:rFonts w:ascii="Times New Roman" w:hAnsi="Times New Roman" w:cs="Times New Roman"/>
          <w:sz w:val="28"/>
          <w:szCs w:val="28"/>
          <w:lang w:val="uk-UA"/>
        </w:rPr>
        <w:t>Перевірив</w:t>
      </w:r>
    </w:p>
    <w:p w:rsidR="00200629" w:rsidRPr="00200629" w:rsidRDefault="00200629" w:rsidP="0020062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00629">
        <w:rPr>
          <w:rFonts w:ascii="Times New Roman" w:hAnsi="Times New Roman" w:cs="Times New Roman"/>
          <w:sz w:val="28"/>
          <w:szCs w:val="28"/>
          <w:lang w:val="uk-UA"/>
        </w:rPr>
        <w:t>Талатура</w:t>
      </w:r>
      <w:proofErr w:type="spellEnd"/>
      <w:r w:rsidRPr="00200629">
        <w:rPr>
          <w:rFonts w:ascii="Times New Roman" w:hAnsi="Times New Roman" w:cs="Times New Roman"/>
          <w:sz w:val="28"/>
          <w:szCs w:val="28"/>
          <w:lang w:val="uk-UA"/>
        </w:rPr>
        <w:t xml:space="preserve"> В.В</w:t>
      </w: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200629" w:rsidRDefault="00CC5C6F" w:rsidP="00200629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lastRenderedPageBreak/>
        <w:t>План</w:t>
      </w:r>
      <w:r w:rsidR="00200629" w:rsidRPr="00200629">
        <w:rPr>
          <w:rFonts w:ascii="Times New Roman" w:hAnsi="Times New Roman" w:cs="Times New Roman"/>
          <w:sz w:val="36"/>
          <w:szCs w:val="36"/>
        </w:rPr>
        <w:t>:</w:t>
      </w: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29">
        <w:rPr>
          <w:rFonts w:ascii="Times New Roman" w:hAnsi="Times New Roman" w:cs="Times New Roman"/>
          <w:sz w:val="28"/>
          <w:szCs w:val="28"/>
        </w:rPr>
        <w:t>1. Вступ.</w:t>
      </w: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29">
        <w:rPr>
          <w:rFonts w:ascii="Times New Roman" w:hAnsi="Times New Roman" w:cs="Times New Roman"/>
          <w:sz w:val="28"/>
          <w:szCs w:val="28"/>
        </w:rPr>
        <w:t>2. Кирило та Мефодій – просвітники слов'ян.</w:t>
      </w: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29">
        <w:rPr>
          <w:rFonts w:ascii="Times New Roman" w:hAnsi="Times New Roman" w:cs="Times New Roman"/>
          <w:sz w:val="28"/>
          <w:szCs w:val="28"/>
        </w:rPr>
        <w:t>3. Володимир Великий у культурному розвитку.</w:t>
      </w: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29">
        <w:rPr>
          <w:rFonts w:ascii="Times New Roman" w:hAnsi="Times New Roman" w:cs="Times New Roman"/>
          <w:sz w:val="28"/>
          <w:szCs w:val="28"/>
        </w:rPr>
        <w:t>4. Ярослав Мудрий і культурний розвиток Київської Русі.</w:t>
      </w: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29">
        <w:rPr>
          <w:rFonts w:ascii="Times New Roman" w:hAnsi="Times New Roman" w:cs="Times New Roman"/>
          <w:sz w:val="28"/>
          <w:szCs w:val="28"/>
        </w:rPr>
        <w:t>5. Характерні особливості рукописної книги Київської Русі.</w:t>
      </w: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29">
        <w:rPr>
          <w:rFonts w:ascii="Times New Roman" w:hAnsi="Times New Roman" w:cs="Times New Roman"/>
          <w:sz w:val="28"/>
          <w:szCs w:val="28"/>
        </w:rPr>
        <w:t xml:space="preserve">6. Літературні </w:t>
      </w:r>
      <w:proofErr w:type="gramStart"/>
      <w:r w:rsidRPr="00200629">
        <w:rPr>
          <w:rFonts w:ascii="Times New Roman" w:hAnsi="Times New Roman" w:cs="Times New Roman"/>
          <w:sz w:val="28"/>
          <w:szCs w:val="28"/>
        </w:rPr>
        <w:t>пам'ятки</w:t>
      </w:r>
      <w:proofErr w:type="gramEnd"/>
      <w:r w:rsidRPr="00200629">
        <w:rPr>
          <w:rFonts w:ascii="Times New Roman" w:hAnsi="Times New Roman" w:cs="Times New Roman"/>
          <w:sz w:val="28"/>
          <w:szCs w:val="28"/>
        </w:rPr>
        <w:t xml:space="preserve"> Київської Русі.</w:t>
      </w: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29">
        <w:rPr>
          <w:rFonts w:ascii="Times New Roman" w:hAnsi="Times New Roman" w:cs="Times New Roman"/>
          <w:sz w:val="28"/>
          <w:szCs w:val="28"/>
        </w:rPr>
        <w:t>7. Музичне мистецтво Київської Русі.</w:t>
      </w:r>
    </w:p>
    <w:p w:rsidR="00200629" w:rsidRPr="00200629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29">
        <w:rPr>
          <w:rFonts w:ascii="Times New Roman" w:hAnsi="Times New Roman" w:cs="Times New Roman"/>
          <w:sz w:val="28"/>
          <w:szCs w:val="28"/>
        </w:rPr>
        <w:t>8. Внесок Київської Русі у розвиток культури.</w:t>
      </w: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200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00629">
        <w:rPr>
          <w:rFonts w:ascii="Times New Roman" w:hAnsi="Times New Roman" w:cs="Times New Roman"/>
          <w:b/>
          <w:sz w:val="24"/>
          <w:szCs w:val="24"/>
        </w:rPr>
        <w:lastRenderedPageBreak/>
        <w:t>Вступ</w:t>
      </w:r>
      <w:proofErr w:type="spellEnd"/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sz w:val="24"/>
          <w:szCs w:val="24"/>
        </w:rPr>
        <w:t>Київська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Русь — одна з могутніх держав Європи IX—XII ст. Вона відіграла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sz w:val="24"/>
          <w:szCs w:val="24"/>
        </w:rPr>
        <w:t>велику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роль в  </w:t>
      </w:r>
      <w:proofErr w:type="spellStart"/>
      <w:r w:rsidRPr="00200629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 східних  слов'ян  та  інших  слов'янських  народі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Давньоруська держава  сприяла  їх  суспільно-політичному,  економічному  та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культурному розвитку.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Древня  Русь  впливала  на  міжнародне  життя  Європи,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ідтримувала  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розвивала торговельні, політичні й культурні зв'язки  з  багатьма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країнами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Заходу і Сходу. Вона тісно співпрацювала з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ізантією, Німеччиною, Францією,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Угорщиною, скандинавськими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країнами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,  а  також  зі  східнослов'янськими  —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Польщею і Чехією. Активно  розвивалися  культурні  відносини  з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івденними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слов'янами, особливо з Болгарією; як відомо,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івденнослов'янська писемність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справила вплив на писемність Русі, а з  XI—XII  ст.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починається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зворотний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вплив  Русі  на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івденнослов'янську  писемність.  Це  ще  раз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ідтверджує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спільність походження, мовну спорідненість східних,  західних  і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івденних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слов'ян, близькість їхніх культур та історичної долі.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Руські купці торгували в державах Поволжжя, Волзькій Булгарії, Хозарії,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доходили в Середню Азію до Багдада. Не залишалися поза увагою  також  народи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Кавказу і Закавказзя.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ти ки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ївських  князів  були  пошлюблені  з  більшістю  царських  родин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Європи, що також  зайвий  раз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ідтверджує  впливовість  Київської  Русі  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політичне життя своїх сусіді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Спільність мови, території, духовної та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іальної культури,  спільна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ітоглядна позиція, державно-політичне життя,  правові  відносини  ("Руська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Правда"),  спільна  боротьба  з  ворогами  сприяли  формуванню   в   народів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Київської Русі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ідомого ставлення щодо об'єднання  руських  земель  в  одну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державу.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Кирило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Мефодій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– просвітники слов'ян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sz w:val="24"/>
          <w:szCs w:val="24"/>
        </w:rPr>
        <w:t>Святі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івноапостольні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sz w:val="24"/>
          <w:szCs w:val="24"/>
        </w:rPr>
        <w:t>просвітники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00629">
        <w:rPr>
          <w:rFonts w:ascii="Times New Roman" w:hAnsi="Times New Roman" w:cs="Times New Roman"/>
          <w:sz w:val="24"/>
          <w:szCs w:val="24"/>
        </w:rPr>
        <w:t>слов'ян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>,  брати  Кирило  та  Мефодій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народилися  в  грецькому  мі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  Солуні.  Мефодій  як  воїн,  напевно,   був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правителем  Болгарського  князівства.  Згодом,   прийнявши   чернечий   сан,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оселився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одному з монастирів на горі Олімп.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Константин  (у  чернецтві  Кирило)  здобув  освіту  у  кращих  учителі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Константинополя, зокрема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Фотія, майбутнього  патріарха.  За  обдарованість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та різнобічні знання сучасники назвали Кирила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удрим. Згодом він  перебрався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lastRenderedPageBreak/>
        <w:t>зі столиц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і 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ізантії до монастиря, де вже жив Мефодій. Брати  взяли  на  себе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важкий послух — нести слово істини людям.  Якось  тримаючи  шлях  до  хозар,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Кирило та Мефодій зупинились у Корсуні, де  в  "чудесний  спосіб"  сподобили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мощі священномученика Климента, а Константин знайшов Євангеліє  та  Псалтир,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писан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 "руськими письменами", а також зустрів  русина,  який  говорив  мовою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руською, і від нього перейняв її.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Почувши про освіченість і мудрість братів, моравський  князь  Ростислав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запросив їх пропагувати слово Боже мовою слов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'ян.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дали згоду.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Разом із братом святим Мефодієм та учнями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Гораздом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, Климентом,  Саввою,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Наумом і Ангаляром святий  Константин  уклав  слов'янську  абетку,  переклав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863року Євангелі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Апостола, Псалтир та вибрані Божі книги.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Володимир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Великий у культурному розвитку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200629">
        <w:rPr>
          <w:rFonts w:ascii="Times New Roman" w:hAnsi="Times New Roman" w:cs="Times New Roman"/>
          <w:sz w:val="24"/>
          <w:szCs w:val="24"/>
        </w:rPr>
        <w:t>смерті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Ярополка </w:t>
      </w:r>
      <w:proofErr w:type="spellStart"/>
      <w:r w:rsidRPr="00200629">
        <w:rPr>
          <w:rFonts w:ascii="Times New Roman" w:hAnsi="Times New Roman" w:cs="Times New Roman"/>
          <w:sz w:val="24"/>
          <w:szCs w:val="24"/>
        </w:rPr>
        <w:t>Володимир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(980— 1015) стає  повновладним  господарем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держави, до якої входило майже 20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ізних земель  —  слов'янських,  фінських,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тюркських. Спільною для них була княжа влада.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У цих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землях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постійно спалахували повстання, які Володимир  придушував,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але військова сила не забезпечувала спокою. Тоді Володимир  вирі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шив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змінити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внутрішню політику, насамперед щодо  війська:  відмовився  від  найманці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сформував власне воїнство, з яким був у приязних стосунках.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Із цього середовища  створюється  власний  кабінет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торичні  хроніки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зберегли імена Володимирових соратників: Добрині, Вовчого Хвоста,  Блуда  та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ін.  Цю  політичну  акцію  відзначають  і  билини,  де  знову  зустрічаються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Добриня,  Альоша  Попович,  Ілля   Муромець,   Дюк   Степанович.   Володимир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іквідував  кабінет  місцевих  "ясних   князів"   і   роздав   землі   своїм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дванадцятьом синам. Отже, він створив найбільшу в  Європі  державу,  основою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якої  стала  централізована  влада,  із  сильною  економікою,   зі   сталими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торговельними і дипломатичними зв'язками.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Проте ця могутня  імперія  не  мала  єдиної  ідеології.  Якщо  говорити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термінами сьогодення,  у  ній  функціонувала  неорганізована  багатопартійна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система. Володимир,  силою  здобувши  золотий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іл  і  розширивши  державу,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розумів, що утримати її можна лише з допомогою консолідуючої сили,  якою  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той  час  була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рел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ігія.  Прораховувались  усі  варіанти  —   політичний   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ітоглядний —  як  самим  князем,  так  і  його  радниками.  Потрібна  була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програма, що задовольнила б і народ, і владу, і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сильного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сусіда.  Язичництво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lastRenderedPageBreak/>
        <w:t xml:space="preserve">не влаштовувало.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ісля довгих вагань та аналізу всіх чинників зупинилися  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православному християнстві як найближчому для слов'янської Русі.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Християнство не  було  чимось  невідомим  для  русичів,  ї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імпонували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позиції  православ'я,  які  не  мали  подвійних  трактувань  і  були  досить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гуманними  порівняно  з  католицизмом,   особливо   у   викладі   Блаженного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Августина, де людині відводилася пасивна роль, заздалегідь  визначена  вищою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силою.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ісля хрещення Русі Володимир закладає школи,  куди  набирає  дітей  із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сімей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як свого оточення, так і жителів міста  з  наказом:  державі  потрібні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освічені люди. Вірогідно, одночасно з освітніми школами засновувалися  школи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ідготовки священиків. Розпочалося зведення успенської  церкви,  відомої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як Десятинна — першого православного храму Київської Русі.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Прийнявши християнство, Володимир заснував  школи,  в  яких  готувалися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власні  кадри,  перейняв  кращі  зразки  містобудівництва  та 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ітектури,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живопису, науки, філософії, книгописання. Він  увів  Київську  Русь  у  коло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високорозвинених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країн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Європи.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629">
        <w:rPr>
          <w:rFonts w:ascii="Times New Roman" w:hAnsi="Times New Roman" w:cs="Times New Roman"/>
          <w:b/>
          <w:sz w:val="24"/>
          <w:szCs w:val="24"/>
        </w:rPr>
        <w:t>Ярослав Мудрий і культурний розвиток Київської Русі.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ісля тривалої міжусобної боротьби  на  Київський  стіл  сідає  Ярослав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(1019— 1054), прозваний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удрим, який єдино-владно правив 18  років.  Великою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ірою він упроваджував усе краще, чого досяг Володимир:  розширював  кордони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держави,    зміцнював    економічні    й     дипломатичні     зв'язки     із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західноєвропейськими  володарями.  Зокрема,  він  пошлюбив  своїх  дітей   з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багатьма королівськими  дворами  —  Польщі,  Німеччини,  Саксонії,  Франції,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Скандинавії, Норвегії,  Швеції.  Про  це  розповідають  скандинавські  саги,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німецькі хроніки та інші історичні джерела.  Скрізь,  куди  приходили  дочки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Ярослава,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несли із  собою  багатий  посаг,  міцні  моральні  засади  та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високий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івень  культури.  Історичні  хроніки  розповідають  про  шлюб  Анни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Ярославни з королем Франції Генріхом І. Ще  за  життя  чоловіка  вона  стала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співправительницею Франції. Це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ідтверджують  багато  актів  погоджувальними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записами: "За згодою дружини моєї  ..."  або  "...  у  присутності  королеви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Анни".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ісля  смерті  Генріха  І  Анна  була  регентшею  і  досить  успішно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управляла королівством. Із собою вона  привезла  слов'янське  Євангелі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якому присягали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  наступні  правителі  під  час  коронування.  На  терени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Франції Анна принесла найвищі досягнення культури України-Руси  і  гідно  ї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х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lastRenderedPageBreak/>
        <w:t>продовжила.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За  Ярослава  засновуються   монастир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і   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в.   Юрія   та   Св.   Ірини,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започатковується чернецтво  в  Печерах  за  селом  Берестовим,  де  невдовзі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побудований Печорський монастир — майбутній осередок культури. Серед  ченців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було багато освічених  людей,  які  навчали  грамоти,  малювання,  мозаїчної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справи, переписування книжок, співу. У той час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Русі вже  існували  нотний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спів і нотне (крюкове) письмо.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Ярослав організував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ітську школу,  де  близько  300  дітей  навчалися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грамоти та  іноземних  мов.  При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Свят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ій  Софії  працювали  переписувачі  та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перекладачі книжок, про що літописець говорить: Ярослав многи книги  списав,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положив церкви Святой Софии", зі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брав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першу в Україні бібліотеку.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Ярослав  зі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брав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навколо  себе  освічених  людей  —   Никона,   Нестора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літописця, митрополита Іларіона  та  ін.  Було  укладено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перший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літописний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звід, розвивалися писемність та оригінальна література, сформувались  елітні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та інтелектуальні династії, наприклад Свенельд, його син  Малк-Мстиша,  внук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Добриня, правнук Костянтин,  посадник  Новгорода,  його  син  Остромир,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якого переписано відоме Євангелі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син Остромира воєвода  Вишата,  син  його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Ян, діяч часів синів Ярослава — 7 поколінь.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ібрані  Ярославом   висококультурні   люди,   за  твердженням       М.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Грушевського, були першою академією наук Украї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ни-Руси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уклали  "Руську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правду",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ітописи, літературні зводи, які й сьогодні мають велику цінність.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Ярослав був визначним будівничим. За його правління розпочалося кам'яне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будівництво, зокрема Софії Київської.  Київ  істотно  розширився,  обнесений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валами, що були складними інженерними  спорудами;  при  цьому  було  зведено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чотири в'їзні брами: Лядську, Жидівську, Угорську та Золоту (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ізніше  Золоті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ворота).  Активно  розвивалося  циві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льне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будівництво:   зводилися   дво   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триповерхові будинки з  балконами  та  галереями.  На  Подолі  розміщувалися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торговий центр, пристань і  8  ринків.  Про  це  розповідає  німецький  воїн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Тітмар Марзебурзький, що був у Києві 1018 року.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Доба Ярослава відома також великим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іднесенням  мистецтва.  Храм  Софії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був своє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ідним музеєм, що стояв у ряду кращих пам'яток Європи XI ст.  Впливи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романського, вірменського та візантійського мистецтв злилися в  один  поті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який дав  ту  неповторну  єдність  і  своє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ідність,  чим  і  нині  пишається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український народ. Зведення  як  храмів,  так  і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ітських  споруд  завдяки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старанням Ярослава поширилося в усій Україні.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629">
        <w:rPr>
          <w:rFonts w:ascii="Times New Roman" w:hAnsi="Times New Roman" w:cs="Times New Roman"/>
          <w:b/>
          <w:sz w:val="24"/>
          <w:szCs w:val="24"/>
        </w:rPr>
        <w:t>Характерні особливості рукописної книги Київської Русі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Рукописна  книга  Київської  Русі  має  певні,  притаманні  тільки   їй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особливості. Уже майстрі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перших відомих нам  книг  характеризували  високий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івень художньої культури, довершений смак.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Перше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, що  варто  зазначити,  це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ізноманітні формати та обсяги книг залежно від змісту та  призначення:  або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великий фоліант близько тисячі сторінок пергаменту чи паперу, або  невеличка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книжка кишенькового розміру. Вони виконані й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скомпонован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 гармонійно,  а  їх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обсяг відповідає  формату.  Це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ідчить  про  високий  рівень  майстерності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переписувача та художника, які робили книгу.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У рукописній книзі прові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дне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значення має шрифт — устав  та  напівустав,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скоропис використовувався дуже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ідко. Устав та напівустав давали  можливість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зробити красиву, ритмічно насичену сторінку. Як правило, текст писали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два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кольори: чорним і червоним. Червоним •— перші рядки, звідси вираз  "червоний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рядок", а також окремі слова або речення,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які читач повинен був  звернути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особливу увагу. У  рукописах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великого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формату  текст  компонувався  у  два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стовпчики. У книжках малого  розмі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ру  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кінцевих  сторінках  за  наявності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вільного місця текст закінчувався фігурним трикутником.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Перед писанням сторінки розлініювали писалом з рогу, без барвника,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цьому визначали також поля.  Лівий  бік  завжди  ідеально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івний,  а  рядки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праворуч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ід це правило не  підпадали.  Порожні  місця  заповнювали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ізними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позначками:  крапками,  рисочками  тощо;  часто  їх  виконували   кіновар'ю.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Допоміжний  апарат  —  колонтитули,  колонцифри  —  також  писали   червоним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кольором — це робило книгу ошатною і святковою.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 оформленні староруської  книги  широко  використовували  декоративний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елемент —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в'язь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. Це специфічний вид написання літер, коли  назва  або  слово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відігравали роль орнаменту,  їх  писали  червоною  фарбою,  а  в  престижних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виданнях — золотом.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Рукописна книга була насичена ініціалами, що виконували  декоративні  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символічні  функції.  Вражає  їх  розмаїтість:  геометричні,   каліграфічні,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рослинні,  сюжетні  та  змішані  мотиви.  Нерідко  зустрічаються  зображення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сценок повсякденного життя, фігурки рибалок, сіячів,  орачі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,  воїнів  тощо.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Ініці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али-г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іганти,  що  характерні  для  європейської  рукописної  книги,   у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руській майже не зустрічаються або  зустрічаються  дуже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ідко,  причому  за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кольором дуже барвисті: червоні, сині, жовті,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зелен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 та золоті.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lastRenderedPageBreak/>
        <w:t>Широко і зі смаком на сторінці компонувалися заставки,  їх  завдання  —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привернути увагу читача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початку розділу. В одній книзі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могло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бути  від  3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до 6 заставок, але відомі рукописи, де  їх  набагато  більше.  У  композиції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окремих заставок вводилися зображення святих. Слід наголосити, що  орнаменти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будувалися на традиційних елементах та  колористичних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ішеннях  української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народної творчості. В окремих випадках використовували кінцівки, ще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ідше  —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рамки і таблиці.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Важливою  частиною  художнього   оформлення   рукописної   книги   були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ініатюри.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поділяються  на  вихідні,  або  лицеві,  й  ті,  що  власне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"відкривають"  текст.   Зображення   займало   цілу   сторінку.   Ілюстрації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"розсипані" по всьому тексту: чверт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та півсторінкові, оборкові, на  полях.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Характерна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особливість цього  періоду  —  велика  кількість  ілюстрацій,  що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становили  цикли  по  два-три,  а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то  й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більше  зображень.  Окрім  функції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оздоблення мініатюри допомагали глибше засвоювати зміст. Рукописи з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великою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кількістю   ілюстрацій   прийнято   називати   лицевими.    Це    прекрасні,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високохудожні твори.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Усі рукописні  книги  "одягалися"  в  оправи  для  захисту  та  надання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ошатного вигляду. Для виготовлення оправи використовувалися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добре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висушені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й оброблені дошки, які надійно скріплялися з блоком, їх покривали шкірою,  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подекуди й коштовними  тканинами,  металевими  прикрасами  —  жуковинами  та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середниками, які були  багато  орнаментовані.  Жуковини  прикрашали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золотою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сканню, філігранню, зерню, фініфтю, а на середниках малювали  сюжетні  сцени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зі святого письма або житія. Такі оправи називались окладними.  Обов'язковим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елементом були  орнаментовані  застібки,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відлит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  з  металу,  найчастіше  з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бронзи.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За окремим замовленням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обр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 рукописної  книги  оброблявся  спеціальним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інструментом  по  кольоровому  або  золотому  тлу.  Ця  техніка   називалася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басменням. Відтак книга була схожа на  коштовну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іч  або  ювелірний  виріб.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ільшість майстрів рукописної  книги  невідома,  лише  зрідка  ми  подибуємо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згадки про імена, але вони не достовірні. Напевно можна говорити  про  школу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або спрямування в оформленні книги, характерні лише для певного регіону,  де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активно використовувалися місцеві  особливості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декоративного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мистецтва  та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кращі  досягнення  рукописання  в  Європі.  Рукописні  книги  стали   цінним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надбанням нашої культури.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CC5C6F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Літературні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00629">
        <w:rPr>
          <w:rFonts w:ascii="Times New Roman" w:hAnsi="Times New Roman" w:cs="Times New Roman"/>
          <w:b/>
          <w:sz w:val="24"/>
          <w:szCs w:val="24"/>
        </w:rPr>
        <w:t>пам'ятки</w:t>
      </w:r>
      <w:proofErr w:type="spellEnd"/>
      <w:proofErr w:type="gram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Київської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Русі</w:t>
      </w:r>
      <w:proofErr w:type="spell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sz w:val="24"/>
          <w:szCs w:val="24"/>
        </w:rPr>
        <w:t>Високий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200629">
        <w:rPr>
          <w:rFonts w:ascii="Times New Roman" w:hAnsi="Times New Roman" w:cs="Times New Roman"/>
          <w:sz w:val="24"/>
          <w:szCs w:val="24"/>
        </w:rPr>
        <w:t xml:space="preserve"> Русі мав міцне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ідґрунтя,  створене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попередниками:  розвинену   писемність,   образне   бачення   явищ,   уміння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трансформувати в мистецькі образи історичні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ії  та  персонали".  Усе  це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зумовило формування унікального явища — літератури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періоду Київської Рус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У літописах поряд із дещо сухувато викладеними  фактами,  укладеними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хронологічному порядку,  знаходимо  безцінні  творіння  високого  поетичного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слова. Це, зокрема, "Повчання Володимира Мономаха  дітям",  яке  зберіг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нас суздальський монах Лаврентій. У ньому  князь  Володимир  закликає  своїх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дітей невтомно працювати, вчитися, бо це єдина можливість бути господарем  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утримувати державу. Коли клят-вовідступництво і сваволя  були  майже  нормою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співжиття, він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учив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бути вірними слову, не  давати  сильним  губити  людину,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стверджуючи те, що сам не кривдив: "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ані б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ідного смерда,  ані  бідну  вдову".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Перед нами постає мудрий державець, освічена, відважна людина, яка не  знала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спокою і віддавала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 сили на зміцнення і розбудову країни.  Такий  заповіт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міг з'явитися тільки в середовищі,  де  культура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ідала  чільне  місце  в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житті держави.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Літературні традиції гідно розвивав митрополит  Іларіон  у  "Слові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про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закон  і  благодать",  Іларіон  працював  разом  з  Ярославом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 xml:space="preserve">   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удрим,   що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засвідчується  уставом  князя:   "се   яз   князь   Великий   Ярослав,   син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Володимерь... сгадал есьм  с  митрополитом  Ларионом..."  Геніальність  його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незаперечна, адже він був перший, хто на  такому  високому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івні,  з  такою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духовною віддачею написав тві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, який пізніше став взірцем для  наслідування.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До речі, "Слово..." Іларіона на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івтора століття старше за  "Слово  о  полку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Ігореві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".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Вражають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пластична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ясність  і  конструктивна  цілісність  "Слова...".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Тричастинна композиція дає змогу розвинути основну  тему,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просп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івати  славу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землі руській, її "каганам",  Володимиру  та  князю  Ярославу.  Усі  частини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взаємопов'язані й логічно входять одна в одну. Тема розвивається від  цілого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до часткового, від загальнолюдського  до  національного,  пов'язуючи  все  з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долею народу руського.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У першій частині йдеться про взаємозв'язок двох  заповіті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:  старого  —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"закону" — і нового  —  "благодаті".  Взаємозв'язки  подаються  в  усталених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символічних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схемах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того часу. Через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ітову  історію  прославляється  Русь.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lastRenderedPageBreak/>
        <w:t xml:space="preserve">Наголошується, що для нової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віри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потрібні  нові  люди.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другій  частині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розпові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дається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про руське християнство.  Третя  частина  —  похвальне  слово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Володимиру та землі руській, яка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ідає  гідне  місце  серед  країн  світу,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утвердження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івності всіх народів, хвала за одержану можливість  уведення  в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обі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на Русі набутків християнства. Богословська  думка  і  політична  ідея,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єдність народів становлять жанрову своє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ідність "Слова..." Іларіона.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Вершина поетичної творчості київської доби — "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Слово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о полку  Ігоревім".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Його автор палко любить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ій  край  і  співвітчизників,  досконало  володіє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ітературною  формою,  вміло  поєднує  епос  із  лірикою.  Скрізь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тексті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відчувається його присутність і вболівання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події, про які йдеться.  Такий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тві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міг бути написаний лише  в  суспільстві,  яке  мало  значні  культурні,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зокрема літературні, традиції.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Основна тема твору — єднання в 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м'я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утвердження державності, збереження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культурних набутків, гуртування  кращих  сил  для  того,  щоб  уникнути  уже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зроблених помилок.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На особливу увагу заслуговує літературна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пам'ятка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"Слово  о  погибели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русской земли",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написана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приблизно в 40-ві роки XIII ст. у зв'язку з татаро-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монгольським нашестям. Вона становить науковий інтерес як сама по собі,  так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 у зв'язку зі  "Словом  о  полку  Ігореві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".  Обидва  твори  характеризують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високий  патріотизм,  ліричне  сприйняття  природи,  досконалість  художньої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форми, своє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ідні деталі поетичної фразеології. Ці світські  твори  поєднують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елементи уславлення і плачу, головний герой у них  —  земля  руська,  обидва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написані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ісля поразок.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Пам'ятку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знайдено  у  Псково-Печорському  монастирі;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уперше опубліковано 1892 р. у  "Памятниках  древней  письменности"  (СПб.  —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Вип. 84).</w:t>
      </w:r>
      <w:proofErr w:type="gramEnd"/>
    </w:p>
    <w:p w:rsidR="00200629" w:rsidRPr="00CC5C6F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Музичне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мистецтво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Київської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Русі</w:t>
      </w:r>
      <w:proofErr w:type="spell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Музичне мистецтво східних слов'ян доби Київської Русі досягло  високого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івня. Про це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ідчать фольклорна спадщина,  давньоруський  культовий  спів,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музика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княжого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двору, ратна (військова) музика.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 усній народній традиції продовжують розвиватись ігри,  календарні  та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родинно-побутові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існі, похоронні плачі й голосіння,  їх  найдавніші  зразки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збереглися в невеликій кількості.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Плин часу зумовлював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нов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 народнопісенні жанри. Серед них  найзначніший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— билинний епос, що активно розвивався у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—XI  ст.  У  билинах  у  художньо-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lastRenderedPageBreak/>
        <w:t>поетичній формі відбивалася боротьба  народу  за  незалежність,  втілювалися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патріотичні ідеї, уявлення про героїв-богатирів, наділених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мудр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істю,  силою,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красою.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є  билинні  герої  Ілля  Муромець,  Добриня  Никитич,  Альоша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Попович, Микула Селянинович. Історія зберегла також імена  народних  співці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билин — Бояна, Митуси, Ора, згадки про яких зустрічаються у "Слові  о  полку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Ігореві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", Іпатїївському літописі та ін.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Носіями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народного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мистецтва були скоморохи.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  обдаровані  виконавці-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імпровізатори поєднували  якості  актора,  танцюриста,  співака,  музиканта-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інструменталіста,  акробата.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були  постійними   учасниками   народних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розваг,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свят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, урочистих  подій;  нерідко  їх  запрошували  до  боярських  та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княжих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дворів. Лише церква негативно ставилася до  цих  "веселих  молодців",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як їх називали в ті часи.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Великий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інтерес  становить  музика  княжого   двору.   За 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ідченням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істориків, починаючи з середини Х ст.  прийоми  іноземних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посл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  проходили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 музичний супровід. Цей звичай запровадила княгиня  Ольга,  яка  під  час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свого перебування у Константинополі 945  р.  була  вражена  грою  на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ізних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інструментах, зокрема органі. Імовірно, саме з того часу  орган  поширюється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на Русі.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На думку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ідників музичної культури Київської Русі, князі утримували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при дворі професійних музиканті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інструменталістів,  співаків,  танцюристів.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Учасниками  князівських  розваг,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свят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у  княжих  палатах  були  співці   —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сказителі билин, скоморохи.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Музика супроводжувала ратні походи княжих бойових дружин. Головну  роль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тут відігравали духові та ударні інструменти.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Багатство і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ізноманітність інструментарію свідчать про високий  рівень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музичного мистецтва доби Київської Русі.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Якими ж були музичні інструменти? Це струнні смичкові  —  гудок,  смик;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щипкові — лютня, гуслі, псалтир;  духові  —  роги,  труби,  сурми,  свистки,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сопілки,  дудки,  жалійки,  волинки,  органи;  ударні  —   бубни,   тарілки,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дзвіночки,  брязкальця.  Важливу  роль  відігравали  церковні  дзвони,   які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сповіщали про наступ ворога, пожежу, скликали людей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віче.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Унікальні відомості про  інструментарій  Київської  Русі  дають  фрески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Софійського собору. На них, зокрема, зображено музик, які грають на духових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та струнно-щипкових інструментах.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У культурно-мистецькій спадщині Київської  Русі  чільне  місце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ідає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lastRenderedPageBreak/>
        <w:t>церковний спів.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Давньоруські  одноголосні   церковні   наспіви   називалися   знаменним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розспівом  (від  давньослов'янського  "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знам'я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"  —   знак).   Відповідно   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східнослов'янська нотація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знаменного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розспіву  називалася  знаменною,  або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крюковою.   Запозичений   з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 xml:space="preserve">   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ізантії,   знаменний   розспів    збагатився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народнопісенними традиціями східних слов'ян.  Так,  в  інтонуванні  тексті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помітний вплив  давньоруського  епосу,  величальних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ісень  та  похоронних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плачі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Основою знаменного розспіву стали "гласи"  —  хорові  монодії,  мелодія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наближалася до  речитації.  Знаменний  розспів  був  чисто  вокальний,  без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супроводу. Його  краса  і  самобутність  викликали  захоплення  у  багатьох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іноземних мандрівників.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У Київській Русі з'явилися центри навчання співу.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Це, зокрема,  великий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хор та школа при Десятинній церкві, дві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деместиків — співаків-солістів, що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були одночасно диригентами й учителями співу. Важливу роль у  формуванні  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поширенні  музичної  традиції  відігравала  Києво-Печерська  Лавра.   Серед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відомих майстрів церковного співу слід  назвати  деместика  та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існетворця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Стефана.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Багата й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ізноманітна  спадщина  часів  Київської  Русі  стала  міцним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ідґрунтям  для  формування  професійної  музичної  культури   українського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народу.</w:t>
      </w:r>
    </w:p>
    <w:p w:rsidR="00200629" w:rsidRPr="00CC5C6F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Внесок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Київської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Русі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у розвиток культури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Київська Русь,  освоївши  кращі  досягнення  народів  східних  слов'ян,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протягом IX—XII ст. вибудувала самобутню  і  високу  культуру,  яка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іла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визначне місце серед культур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країн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Європи та  Азії.  Численні  археологічні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знахідки та писемні джерела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ідчать про  їх  самобутність  і  спростовують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тези окремих науковці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про іноземні впливи, які особливо  були  популярними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серед вчених в XIX і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початку XX ст.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Високий освітній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івень києворусичів підтверджується великою  кількістю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писемних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пам'яток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і  написів  на  пряслицях,  холодній  зброї,  берестяних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грамотах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, графіті у Софії  Київській  та  Новгородській.  За  Володимира  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Ярослава  працювали  школи.  Народилася  і  утвердилася  любов  до   книги,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утворюються скрипторії, майстерні для переписування  та  оздоблення  книги.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Утворюються бібліотеки — перша з них була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Софійському соборі  у  Києві.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lastRenderedPageBreak/>
        <w:t>Київські князі були високоосвіченими людьми — "книголюбцями". Так,  Ярослав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Мудрий, за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ідченням літописця, "почитая часто  в  день  й  в  нощи",  був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палким прихильником книги.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основі  багатої  фольклорної  традиції   розвивається   оригінальна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ітература. На жаль, до наших днів дійшло мало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ітських творів, але  "Слово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про Ігорів похід" серед них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ідає чільне  місце.  Один  із  найвизначніших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ітських творів періоду Київської Русі  —  це "Поучение"  дітям  Володимира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Мономаха, в якому він закликає ї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миру і злагоди та  подає  ідеалізований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образ політика, державного діяча,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їна.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Істотного  розвитку  дістала  усна  народна  творчість,   що   відбиває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специфіку мислення і мову народу. Найяскравіше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це  пом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ітно  у  билинах:  тут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образи  богатирів  —  це  уособлення  патріотизму  і  мужності,  героїки   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безмежної відданості Батьківщині.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Із   прийняттям   християнства   виті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сняється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  традиційна    дерев'яна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629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ітектура, на  зміну  їй  приходить  мурована,  візантійського  типу,  яка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частково увібрала в  себе  традиції  будівничих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і.  Зводяться  Десятинна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церква. Софійський собор, церкви Кирилівська, Спаса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Берестові,  монастирі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Видубицький та Лаврський  у  Києві,  Спасо-Преображенський,  Борисоглібський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собори та церква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'ятниці на торгу в Чернігові, а також собори у  Новгороді,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Пскові, Полоцьку та інших містах.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Високого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івня  розвитку  досягло  декоративно-прикладне,  ужиткове  та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ювелірне мистецтво. Вироби  майстрів  Київської  Русі  були  популярними  не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тільки на батьківщині,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а й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 за її межами.  Це  переважно  вироби  із  золота: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намисто, колти, ланцюжки, сережки, діадеми, браслети, фібули, персні та ін.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Культурі Київської Русі притаманні також спільні риси в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ізних  галузях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духовної і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іальної культури — житті, одязі, речах побуту,  декоративно-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прикладному  мистецтві,   обрядовості,   усній  народній  творчості,  що  на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сьогодні являє для нас єдину спільність — культуру Київської Русі.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C5C6F" w:rsidRDefault="00CC5C6F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C5C6F" w:rsidRDefault="00CC5C6F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C5C6F" w:rsidRDefault="00CC5C6F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C5C6F" w:rsidRPr="00CC5C6F" w:rsidRDefault="00CC5C6F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C5C6F" w:rsidRDefault="00CC5C6F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C5C6F" w:rsidRDefault="00CC5C6F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C5C6F" w:rsidRDefault="00CC5C6F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Використана</w:t>
      </w:r>
      <w:proofErr w:type="spellEnd"/>
      <w:r w:rsidRPr="002006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629">
        <w:rPr>
          <w:rFonts w:ascii="Times New Roman" w:hAnsi="Times New Roman" w:cs="Times New Roman"/>
          <w:b/>
          <w:sz w:val="24"/>
          <w:szCs w:val="24"/>
        </w:rPr>
        <w:t>література</w:t>
      </w:r>
      <w:proofErr w:type="spellEnd"/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1. Бокань В.А., Польовий Л.П. Історія культури України: Навч. 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ібник.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– К.: МАУП, 1998. – С. 232.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 xml:space="preserve">2. Теорія та історія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 xml:space="preserve">ітової і вітчизняної культури: </w:t>
      </w:r>
      <w:proofErr w:type="gramStart"/>
      <w:r w:rsidRPr="002006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0629">
        <w:rPr>
          <w:rFonts w:ascii="Times New Roman" w:hAnsi="Times New Roman" w:cs="Times New Roman"/>
          <w:sz w:val="24"/>
          <w:szCs w:val="24"/>
        </w:rPr>
        <w:t>ідручник / Горбач</w:t>
      </w:r>
    </w:p>
    <w:p w:rsidR="00200629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Н.Я., Гелей С.Д., Росінська З.П. та ін. – Львів: Каменяр. 1992  –  С.</w:t>
      </w:r>
    </w:p>
    <w:p w:rsidR="0025447D" w:rsidRPr="00200629" w:rsidRDefault="00200629" w:rsidP="00CC5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29">
        <w:rPr>
          <w:rFonts w:ascii="Times New Roman" w:hAnsi="Times New Roman" w:cs="Times New Roman"/>
          <w:sz w:val="24"/>
          <w:szCs w:val="24"/>
        </w:rPr>
        <w:t>166.</w:t>
      </w:r>
    </w:p>
    <w:sectPr w:rsidR="0025447D" w:rsidRPr="00200629" w:rsidSect="00601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629"/>
    <w:rsid w:val="00200629"/>
    <w:rsid w:val="0025447D"/>
    <w:rsid w:val="0060113D"/>
    <w:rsid w:val="00CC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3F7FA-0393-4FF2-8A70-85BF618A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3911</Words>
  <Characters>22299</Characters>
  <Application>Microsoft Office Word</Application>
  <DocSecurity>0</DocSecurity>
  <Lines>185</Lines>
  <Paragraphs>52</Paragraphs>
  <ScaleCrop>false</ScaleCrop>
  <Company>Reanimator Extreme Edition</Company>
  <LinksUpToDate>false</LinksUpToDate>
  <CharactersWithSpaces>26158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3</cp:revision>
  <dcterms:created xsi:type="dcterms:W3CDTF">2012-05-03T14:09:00Z</dcterms:created>
  <dcterms:modified xsi:type="dcterms:W3CDTF">2012-05-03T15:31:00Z</dcterms:modified>
</cp:coreProperties>
</file>